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794C1" w14:textId="77777777" w:rsidR="00FD6D1D" w:rsidRDefault="00FD6D1D">
      <w:bookmarkStart w:id="0" w:name="_GoBack"/>
      <w:bookmarkEnd w:id="0"/>
    </w:p>
    <w:p w14:paraId="2272592D" w14:textId="77777777" w:rsidR="00A23FF9" w:rsidRDefault="00A23FF9" w:rsidP="00A23FF9">
      <w:pPr>
        <w:pStyle w:val="Title"/>
      </w:pPr>
      <w:r>
        <w:t>AFINAL, QUEM GOVERNA O MUNDO? (13)</w:t>
      </w:r>
    </w:p>
    <w:p w14:paraId="17D3DB82" w14:textId="77777777" w:rsidR="00A23FF9" w:rsidRDefault="00A23FF9" w:rsidP="00A23FF9"/>
    <w:p w14:paraId="3598BAA2" w14:textId="77777777" w:rsidR="00A23FF9" w:rsidRPr="00A23FF9" w:rsidRDefault="00A23FF9" w:rsidP="00A23FF9"/>
    <w:p w14:paraId="3F3C995D" w14:textId="77777777" w:rsidR="00A23FF9" w:rsidRPr="009455A4" w:rsidRDefault="00A23FF9" w:rsidP="00A23FF9">
      <w:pPr>
        <w:spacing w:before="100" w:beforeAutospacing="1" w:after="100" w:afterAutospacing="1" w:line="240" w:lineRule="auto"/>
        <w:ind w:firstLine="708"/>
        <w:outlineLvl w:val="1"/>
        <w:rPr>
          <w:rFonts w:ascii="Verdana" w:eastAsia="Times New Roman" w:hAnsi="Verdana"/>
          <w:b/>
          <w:bCs/>
          <w:color w:val="000000"/>
          <w:sz w:val="36"/>
          <w:szCs w:val="36"/>
          <w:lang w:eastAsia="pt-BR"/>
        </w:rPr>
      </w:pPr>
      <w:r>
        <w:rPr>
          <w:rFonts w:ascii="Verdana" w:eastAsia="Times New Roman" w:hAnsi="Verdana"/>
          <w:b/>
          <w:bCs/>
          <w:color w:val="000000"/>
          <w:sz w:val="36"/>
          <w:szCs w:val="36"/>
          <w:lang w:eastAsia="pt-BR"/>
        </w:rPr>
        <w:t xml:space="preserve">Os </w:t>
      </w:r>
      <w:proofErr w:type="spellStart"/>
      <w:r>
        <w:rPr>
          <w:rFonts w:ascii="Verdana" w:eastAsia="Times New Roman" w:hAnsi="Verdana"/>
          <w:b/>
          <w:bCs/>
          <w:color w:val="000000"/>
          <w:sz w:val="36"/>
          <w:szCs w:val="36"/>
          <w:lang w:eastAsia="pt-BR"/>
        </w:rPr>
        <w:t>Illuminati</w:t>
      </w:r>
      <w:proofErr w:type="spellEnd"/>
      <w:r>
        <w:rPr>
          <w:rFonts w:ascii="Verdana" w:eastAsia="Times New Roman" w:hAnsi="Verdana"/>
          <w:b/>
          <w:bCs/>
          <w:color w:val="000000"/>
          <w:sz w:val="36"/>
          <w:szCs w:val="36"/>
          <w:lang w:eastAsia="pt-BR"/>
        </w:rPr>
        <w:t xml:space="preserve"> e os </w:t>
      </w:r>
      <w:proofErr w:type="spellStart"/>
      <w:r>
        <w:rPr>
          <w:rFonts w:ascii="Verdana" w:eastAsia="Times New Roman" w:hAnsi="Verdana"/>
          <w:b/>
          <w:bCs/>
          <w:color w:val="000000"/>
          <w:sz w:val="36"/>
          <w:szCs w:val="36"/>
          <w:lang w:eastAsia="pt-BR"/>
        </w:rPr>
        <w:t>Rotschilds</w:t>
      </w:r>
      <w:proofErr w:type="spellEnd"/>
      <w:r>
        <w:rPr>
          <w:rFonts w:ascii="Verdana" w:eastAsia="Times New Roman" w:hAnsi="Verdana"/>
          <w:b/>
          <w:bCs/>
          <w:color w:val="000000"/>
          <w:sz w:val="36"/>
          <w:szCs w:val="36"/>
          <w:lang w:eastAsia="pt-BR"/>
        </w:rPr>
        <w:t>- VI</w:t>
      </w:r>
    </w:p>
    <w:p w14:paraId="12D46DB0" w14:textId="77777777" w:rsidR="00A23FF9" w:rsidRDefault="00A23FF9" w:rsidP="00A23FF9">
      <w:pPr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/>
          <w:b/>
          <w:bCs/>
          <w:color w:val="000000"/>
          <w:szCs w:val="15"/>
          <w:lang w:eastAsia="pt-BR"/>
        </w:rPr>
      </w:pPr>
      <w:r w:rsidRPr="009B44EC">
        <w:rPr>
          <w:rFonts w:ascii="Verdana" w:eastAsia="Times New Roman" w:hAnsi="Verdana"/>
          <w:b/>
          <w:bCs/>
          <w:color w:val="000000"/>
          <w:sz w:val="18"/>
          <w:szCs w:val="15"/>
          <w:lang w:eastAsia="pt-BR"/>
        </w:rPr>
        <w:t>(</w:t>
      </w:r>
      <w:r w:rsidRPr="009B44EC">
        <w:rPr>
          <w:rFonts w:ascii="Verdana" w:eastAsia="Times New Roman" w:hAnsi="Verdana"/>
          <w:b/>
          <w:bCs/>
          <w:color w:val="000000"/>
          <w:szCs w:val="15"/>
          <w:lang w:eastAsia="pt-BR"/>
        </w:rPr>
        <w:t xml:space="preserve">Adaptação de uma apresentação feita por Myron </w:t>
      </w:r>
      <w:proofErr w:type="spellStart"/>
      <w:r w:rsidRPr="009B44EC">
        <w:rPr>
          <w:rFonts w:ascii="Verdana" w:eastAsia="Times New Roman" w:hAnsi="Verdana"/>
          <w:b/>
          <w:bCs/>
          <w:color w:val="000000"/>
          <w:szCs w:val="15"/>
          <w:lang w:eastAsia="pt-BR"/>
        </w:rPr>
        <w:t>Fagan</w:t>
      </w:r>
      <w:proofErr w:type="spellEnd"/>
      <w:r w:rsidRPr="009B44EC">
        <w:rPr>
          <w:rFonts w:ascii="Verdana" w:eastAsia="Times New Roman" w:hAnsi="Verdana"/>
          <w:b/>
          <w:bCs/>
          <w:color w:val="000000"/>
          <w:szCs w:val="15"/>
          <w:lang w:eastAsia="pt-BR"/>
        </w:rPr>
        <w:t xml:space="preserve"> em 1967) </w:t>
      </w:r>
    </w:p>
    <w:p w14:paraId="7A80B7CD" w14:textId="77777777" w:rsidR="00A23FF9" w:rsidRDefault="00A23FF9" w:rsidP="00A23FF9">
      <w:pPr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/>
          <w:b/>
          <w:bCs/>
          <w:color w:val="000000"/>
          <w:szCs w:val="15"/>
          <w:lang w:eastAsia="pt-BR"/>
        </w:rPr>
      </w:pPr>
    </w:p>
    <w:p w14:paraId="37181C86" w14:textId="77777777" w:rsidR="00A23FF9" w:rsidRPr="00B642F1" w:rsidRDefault="00A23FF9" w:rsidP="00A23FF9">
      <w:pPr>
        <w:spacing w:before="100" w:beforeAutospacing="1" w:after="100" w:afterAutospacing="1" w:line="240" w:lineRule="auto"/>
        <w:ind w:firstLine="708"/>
        <w:rPr>
          <w:rFonts w:ascii="Helvetica" w:hAnsi="Helvetica" w:cs="Helvetica"/>
          <w:b/>
          <w:sz w:val="32"/>
          <w:szCs w:val="32"/>
          <w:lang w:eastAsia="pt-BR"/>
        </w:rPr>
      </w:pPr>
      <w:r>
        <w:rPr>
          <w:rFonts w:ascii="Helvetica" w:hAnsi="Helvetica" w:cs="Helvetica"/>
          <w:b/>
          <w:sz w:val="32"/>
          <w:szCs w:val="32"/>
          <w:lang w:eastAsia="pt-BR"/>
        </w:rPr>
        <w:t>VOCÊ SABE QUEM FOI MY</w:t>
      </w:r>
      <w:r w:rsidRPr="00B642F1">
        <w:rPr>
          <w:rFonts w:ascii="Helvetica" w:hAnsi="Helvetica" w:cs="Helvetica"/>
          <w:b/>
          <w:sz w:val="32"/>
          <w:szCs w:val="32"/>
          <w:lang w:eastAsia="pt-BR"/>
        </w:rPr>
        <w:t>RON FAGAN?</w:t>
      </w:r>
    </w:p>
    <w:p w14:paraId="330B0DA2" w14:textId="77777777" w:rsidR="00A23FF9" w:rsidRPr="00B642F1" w:rsidRDefault="00A23FF9" w:rsidP="00A23FF9">
      <w:pPr>
        <w:pStyle w:val="Heading1"/>
      </w:pPr>
      <w:r w:rsidRPr="00B642F1">
        <w:t xml:space="preserve">[Myron </w:t>
      </w:r>
      <w:proofErr w:type="spellStart"/>
      <w:r w:rsidRPr="00B642F1">
        <w:t>Coureval</w:t>
      </w:r>
      <w:proofErr w:type="spellEnd"/>
      <w:r w:rsidRPr="00B642F1">
        <w:t xml:space="preserve"> </w:t>
      </w:r>
      <w:proofErr w:type="spellStart"/>
      <w:r w:rsidRPr="00B642F1">
        <w:t>Fagan</w:t>
      </w:r>
      <w:proofErr w:type="spellEnd"/>
    </w:p>
    <w:p w14:paraId="4A16C83B" w14:textId="77777777" w:rsidR="00A23FF9" w:rsidRDefault="00A23FF9" w:rsidP="00A23FF9">
      <w:pPr>
        <w:pStyle w:val="Heading1"/>
        <w:rPr>
          <w:vanish/>
          <w:sz w:val="24"/>
          <w:szCs w:val="24"/>
        </w:rPr>
      </w:pPr>
      <w:hyperlink r:id="rId8" w:tooltip="View the revision history for this page." w:history="1">
        <w:r>
          <w:rPr>
            <w:rStyle w:val="Hyperlink"/>
            <w:vanish/>
            <w:sz w:val="24"/>
            <w:szCs w:val="24"/>
          </w:rPr>
          <w:t>Last updated 7 days ago</w:t>
        </w:r>
      </w:hyperlink>
    </w:p>
    <w:p w14:paraId="670C6B1A" w14:textId="77777777" w:rsidR="00A23FF9" w:rsidRPr="00A4739D" w:rsidRDefault="00A23FF9" w:rsidP="00A23FF9">
      <w:pPr>
        <w:rPr>
          <w:lang w:val="en-US"/>
        </w:rPr>
      </w:pPr>
      <w:r w:rsidRPr="00A4739D">
        <w:rPr>
          <w:lang w:val="en-US"/>
        </w:rPr>
        <w:t>From Wikipedia, the free encyclopedia</w:t>
      </w:r>
    </w:p>
    <w:p w14:paraId="6275C552" w14:textId="77777777" w:rsidR="00A23FF9" w:rsidRPr="00A4739D" w:rsidRDefault="00A23FF9" w:rsidP="00A23FF9">
      <w:pPr>
        <w:pStyle w:val="NormalWeb"/>
        <w:rPr>
          <w:color w:val="FF0000"/>
          <w:lang w:val="en-US"/>
        </w:rPr>
      </w:pPr>
      <w:r w:rsidRPr="00A4739D">
        <w:rPr>
          <w:b/>
          <w:bCs/>
          <w:lang w:val="en-US"/>
        </w:rPr>
        <w:t xml:space="preserve">Myron </w:t>
      </w:r>
      <w:proofErr w:type="spellStart"/>
      <w:r w:rsidRPr="00A4739D">
        <w:rPr>
          <w:b/>
          <w:bCs/>
          <w:lang w:val="en-US"/>
        </w:rPr>
        <w:t>Coureval</w:t>
      </w:r>
      <w:proofErr w:type="spellEnd"/>
      <w:r w:rsidRPr="00A4739D">
        <w:rPr>
          <w:b/>
          <w:bCs/>
          <w:lang w:val="en-US"/>
        </w:rPr>
        <w:t xml:space="preserve"> Fagan</w:t>
      </w:r>
      <w:r w:rsidRPr="00A4739D">
        <w:rPr>
          <w:lang w:val="en-US"/>
        </w:rPr>
        <w:t xml:space="preserve"> (31 October 1887 - 12 May 1972) </w:t>
      </w:r>
      <w:r w:rsidRPr="00A4739D">
        <w:rPr>
          <w:color w:val="FF0000"/>
          <w:lang w:val="en-US"/>
        </w:rPr>
        <w:t xml:space="preserve">was an American writer, producer and director for film and theatre and a figure in the late 1940s and 50s. Fagan </w:t>
      </w:r>
      <w:proofErr w:type="gramStart"/>
      <w:r w:rsidRPr="00A4739D">
        <w:rPr>
          <w:color w:val="FF0000"/>
          <w:lang w:val="en-US"/>
        </w:rPr>
        <w:t>was</w:t>
      </w:r>
      <w:proofErr w:type="gramEnd"/>
      <w:r w:rsidRPr="00A4739D">
        <w:rPr>
          <w:color w:val="FF0000"/>
          <w:lang w:val="en-US"/>
        </w:rPr>
        <w:t xml:space="preserve"> an ardent anti-communist and initiator of the ILLUMINATI conspiracy.]</w:t>
      </w:r>
    </w:p>
    <w:p w14:paraId="5B1FC4D0" w14:textId="77777777" w:rsidR="00A23FF9" w:rsidRDefault="00A23FF9" w:rsidP="00A23FF9">
      <w:pPr>
        <w:pStyle w:val="NormalWeb"/>
        <w:rPr>
          <w:sz w:val="36"/>
        </w:rPr>
      </w:pPr>
      <w:r>
        <w:rPr>
          <w:sz w:val="36"/>
        </w:rPr>
        <w:t>(Foi um escritor americano</w:t>
      </w:r>
      <w:r w:rsidRPr="002A3F0D">
        <w:rPr>
          <w:sz w:val="36"/>
        </w:rPr>
        <w:t xml:space="preserve">, produtor e diretor de filmes e teatro por volta de 1940 e 50. </w:t>
      </w:r>
      <w:proofErr w:type="spellStart"/>
      <w:r w:rsidRPr="002A3F0D">
        <w:rPr>
          <w:sz w:val="36"/>
        </w:rPr>
        <w:t>Fagan</w:t>
      </w:r>
      <w:proofErr w:type="spellEnd"/>
      <w:r w:rsidRPr="002A3F0D">
        <w:rPr>
          <w:sz w:val="36"/>
        </w:rPr>
        <w:t xml:space="preserve"> foi um ardoroso anticomunista e iniciador das denúncias contra a CONSPIRAÇÃO ILLLUMINATI</w:t>
      </w:r>
      <w:r>
        <w:rPr>
          <w:sz w:val="36"/>
        </w:rPr>
        <w:t>)</w:t>
      </w:r>
      <w:r w:rsidRPr="002A3F0D">
        <w:rPr>
          <w:sz w:val="36"/>
        </w:rPr>
        <w:t>.</w:t>
      </w:r>
    </w:p>
    <w:p w14:paraId="6CCE3A39" w14:textId="77777777" w:rsidR="00A23FF9" w:rsidRDefault="00275976" w:rsidP="00A23FF9">
      <w:pPr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/>
          <w:b/>
          <w:bCs/>
          <w:color w:val="000000"/>
          <w:szCs w:val="15"/>
          <w:lang w:eastAsia="pt-BR"/>
        </w:rPr>
      </w:pPr>
      <w:r>
        <w:rPr>
          <w:noProof/>
          <w:lang w:val="en-US"/>
        </w:rPr>
        <w:drawing>
          <wp:inline distT="0" distB="0" distL="0" distR="0" wp14:anchorId="2E10F28D" wp14:editId="5B35DF84">
            <wp:extent cx="2832100" cy="1625600"/>
            <wp:effectExtent l="0" t="0" r="0" b="0"/>
            <wp:docPr id="12" name="Imagem 1" descr="ANd9GcSL62cE-AJGjPL1YbQ5-6FD0g2eIkCnv1yvxoVp6dU5BbBrDhEJ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Nd9GcSL62cE-AJGjPL1YbQ5-6FD0g2eIkCnv1yvxoVp6dU5BbBrDhEJi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C94AB" w14:textId="77777777" w:rsidR="00A23FF9" w:rsidRDefault="00A23FF9"/>
    <w:p w14:paraId="1800369F" w14:textId="77777777" w:rsidR="00A23FF9" w:rsidRDefault="00A23FF9"/>
    <w:p w14:paraId="5B3C24B6" w14:textId="77777777" w:rsidR="00A23FF9" w:rsidRDefault="00A23FF9"/>
    <w:p w14:paraId="2D5947BD" w14:textId="77777777" w:rsidR="00A23FF9" w:rsidRDefault="00275976">
      <w:r>
        <w:rPr>
          <w:noProof/>
          <w:lang w:val="en-US"/>
        </w:rPr>
        <w:lastRenderedPageBreak/>
        <w:drawing>
          <wp:inline distT="0" distB="0" distL="0" distR="0" wp14:anchorId="3CCCB20E" wp14:editId="13D79A88">
            <wp:extent cx="5397500" cy="4051300"/>
            <wp:effectExtent l="0" t="0" r="0" b="0"/>
            <wp:docPr id="2" name="il_fi" descr="288748900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288748900_640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1ED88" w14:textId="77777777" w:rsidR="00A23FF9" w:rsidRDefault="00A23FF9" w:rsidP="00A23FF9">
      <w:pPr>
        <w:spacing w:before="100" w:beforeAutospacing="1" w:after="100" w:afterAutospacing="1" w:line="240" w:lineRule="auto"/>
        <w:ind w:firstLine="708"/>
        <w:outlineLvl w:val="2"/>
        <w:rPr>
          <w:rFonts w:ascii="Verdana" w:eastAsia="Times New Roman" w:hAnsi="Verdana"/>
          <w:b/>
          <w:bCs/>
          <w:color w:val="000000"/>
          <w:sz w:val="32"/>
          <w:szCs w:val="32"/>
          <w:lang w:eastAsia="pt-BR"/>
        </w:rPr>
      </w:pPr>
      <w:r w:rsidRPr="00EE2D97">
        <w:rPr>
          <w:rFonts w:ascii="Verdana" w:eastAsia="Times New Roman" w:hAnsi="Verdana"/>
          <w:b/>
          <w:bCs/>
          <w:color w:val="000000"/>
          <w:sz w:val="32"/>
          <w:szCs w:val="32"/>
          <w:lang w:eastAsia="pt-BR"/>
        </w:rPr>
        <w:t>FAMOSO DRAMATURGO JUDEU/AMERICANO</w:t>
      </w:r>
      <w:r>
        <w:rPr>
          <w:rFonts w:ascii="Verdana" w:eastAsia="Times New Roman" w:hAnsi="Verdana"/>
          <w:b/>
          <w:bCs/>
          <w:color w:val="000000"/>
          <w:sz w:val="32"/>
          <w:szCs w:val="32"/>
          <w:lang w:eastAsia="pt-BR"/>
        </w:rPr>
        <w:t>.FOI CANDIDATO A VICE-PRESIDENTE DOS ESTADOS UNIDOS.</w:t>
      </w:r>
    </w:p>
    <w:p w14:paraId="11A26C60" w14:textId="77777777" w:rsidR="00C20C02" w:rsidRDefault="00C20C02" w:rsidP="00C20C02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</w:pPr>
      <w:r w:rsidRPr="00C20C02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Quando Mazzini morreu, em 1872, outro líder revolucionário, Adrian </w:t>
      </w:r>
      <w:proofErr w:type="spellStart"/>
      <w:r w:rsidRPr="00C20C02">
        <w:rPr>
          <w:rFonts w:ascii="Verdana" w:eastAsia="Times New Roman" w:hAnsi="Verdana"/>
          <w:color w:val="000000"/>
          <w:sz w:val="32"/>
          <w:szCs w:val="20"/>
          <w:lang w:eastAsia="pt-BR"/>
        </w:rPr>
        <w:t>Lemmy</w:t>
      </w:r>
      <w:proofErr w:type="spellEnd"/>
      <w:r w:rsidRPr="00C20C02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, foi seu sucessor. </w:t>
      </w:r>
      <w:proofErr w:type="spellStart"/>
      <w:r w:rsidRPr="00C20C02">
        <w:rPr>
          <w:rFonts w:ascii="Verdana" w:eastAsia="Times New Roman" w:hAnsi="Verdana"/>
          <w:color w:val="000000"/>
          <w:sz w:val="32"/>
          <w:szCs w:val="20"/>
          <w:lang w:eastAsia="pt-BR"/>
        </w:rPr>
        <w:t>Lemmy</w:t>
      </w:r>
      <w:proofErr w:type="spellEnd"/>
      <w:r w:rsidRPr="00C20C02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, por sua vez, foi sucedido por Lênin, Trotsky e depois por Stalin. </w:t>
      </w:r>
      <w:r w:rsidRPr="00C20C02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 xml:space="preserve">As atividades revolucionárias de todos esses homens foram financiadas por banqueiros internacionalistas britânicos, franceses, alemães e americanos; todos eles dominados pela Casa de </w:t>
      </w:r>
      <w:proofErr w:type="spellStart"/>
      <w:r w:rsidRPr="00C20C02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>Rothschild</w:t>
      </w:r>
      <w:proofErr w:type="spellEnd"/>
      <w:r w:rsidRPr="00C20C02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>.</w:t>
      </w:r>
      <w:r w:rsidRPr="00C20C02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Devemos acreditar que os banqueiros internacionais de hoje, como os cambistas nos tempos de Cristo, são somente os instrumentos ou agentes da grande conspiração, mas na verdade eles</w:t>
      </w:r>
      <w:r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NÃO</w:t>
      </w:r>
      <w:r w:rsidRPr="00C20C02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são os cérebros que estão por trás de toda ela. Embora o público em geral tenha sofrido uma lavagem cerebral por meio de toda a mídia de comunicação </w:t>
      </w:r>
      <w:r w:rsidRPr="00C20C02">
        <w:rPr>
          <w:rFonts w:ascii="Verdana" w:eastAsia="Times New Roman" w:hAnsi="Verdana"/>
          <w:color w:val="000000"/>
          <w:sz w:val="32"/>
          <w:szCs w:val="20"/>
          <w:lang w:eastAsia="pt-BR"/>
        </w:rPr>
        <w:lastRenderedPageBreak/>
        <w:t xml:space="preserve">de massa para acreditar que o comunismo é um movimento dos assim-chamados trabalhadores, a realidade é que </w:t>
      </w:r>
      <w:r w:rsidRPr="00C20C02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 xml:space="preserve">os oficiais da Inteligência americana e britânica têm evidências documentais autênticas que financistas internacionais, operando por meio de suas casas bancárias internacionais, particularmente a Casa de </w:t>
      </w:r>
      <w:proofErr w:type="spellStart"/>
      <w:r w:rsidRPr="00C20C02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Rothschild</w:t>
      </w:r>
      <w:proofErr w:type="spellEnd"/>
      <w:r w:rsidRPr="00C20C02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 xml:space="preserve">, financiam ambos os lados em todas as guerras e revoluções desde 1776. </w:t>
      </w:r>
    </w:p>
    <w:p w14:paraId="1F245CEB" w14:textId="77777777" w:rsidR="005321A8" w:rsidRDefault="00275976" w:rsidP="00C20C02">
      <w:pPr>
        <w:spacing w:before="100" w:beforeAutospacing="1" w:after="100" w:afterAutospacing="1" w:line="240" w:lineRule="auto"/>
        <w:ind w:firstLine="708"/>
        <w:rPr>
          <w:rFonts w:ascii="Arial" w:hAnsi="Arial" w:cs="Arial"/>
          <w:color w:val="0000FF"/>
          <w:sz w:val="27"/>
          <w:szCs w:val="27"/>
          <w:lang w:val="pt-PT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515005E8" wp14:editId="05FF7F75">
            <wp:extent cx="2705100" cy="1689100"/>
            <wp:effectExtent l="0" t="0" r="0" b="0"/>
            <wp:docPr id="3" name="rg_hi" descr="ANd9GcQywB9amarUrkMzg4D3JP2ziz_7Qbdd2sLZKI9cXSFUXsaYbxjM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ywB9amarUrkMzg4D3JP2ziz_7Qbdd2sLZKI9cXSFUXsaYbxjMi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1A8">
        <w:rPr>
          <w:rFonts w:ascii="Arial" w:hAnsi="Arial" w:cs="Arial"/>
          <w:color w:val="0000FF"/>
          <w:sz w:val="27"/>
          <w:szCs w:val="27"/>
          <w:lang w:val="pt-PT"/>
        </w:rPr>
        <w:t>TROTSKY – COMPANHEIRO DE LÊNIN, FOI, POR ORDEM DESTE, ASSASSINADO A MACHADADAS NO MÉXICO.</w:t>
      </w:r>
    </w:p>
    <w:p w14:paraId="510D6622" w14:textId="77777777" w:rsidR="005321A8" w:rsidRDefault="00275976" w:rsidP="00C20C02">
      <w:pPr>
        <w:spacing w:before="100" w:beforeAutospacing="1" w:after="100" w:afterAutospacing="1" w:line="240" w:lineRule="auto"/>
        <w:ind w:firstLine="708"/>
        <w:rPr>
          <w:rFonts w:ascii="Arial" w:hAnsi="Arial" w:cs="Arial"/>
          <w:color w:val="0000FF"/>
          <w:sz w:val="27"/>
          <w:szCs w:val="27"/>
          <w:lang w:val="pt-PT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35C96DBE" wp14:editId="0B83DB62">
            <wp:extent cx="3327400" cy="2540000"/>
            <wp:effectExtent l="0" t="0" r="0" b="0"/>
            <wp:docPr id="4" name="rg_hi" descr="ANd9GcSGzoUxg0DTb-crYAulmxTEsYEuT1jwYNxWgBJVuIneOupf4NrQ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GzoUxg0DTb-crYAulmxTEsYEuT1jwYNxWgBJVuIneOupf4NrQa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1A8">
        <w:rPr>
          <w:rFonts w:ascii="Arial" w:hAnsi="Arial" w:cs="Arial"/>
          <w:color w:val="0000FF"/>
          <w:sz w:val="27"/>
          <w:szCs w:val="27"/>
          <w:lang w:val="pt-PT"/>
        </w:rPr>
        <w:t xml:space="preserve">  LÊNIN, CUJO VERDADEIRO NOME ERA VLADIMIR ULLIANOV, LÍDER DA REVOLUÇÃO BOLCHEVIQUE NA RÚSSIA. DE DUVIDOSAS CONVICÇÕES PROLETÁRIAS, TENDO VENCIDO A REVOLUÇÃO, INSTALOU-SE NO PALÁCIO DO CZAR.   FOI FINANCIADO PELOS JUDEUS SIONISTAS WARBURG, SCHIFF E ROTHSCHILD.</w:t>
      </w:r>
    </w:p>
    <w:p w14:paraId="0A13FA20" w14:textId="77777777" w:rsidR="005321A8" w:rsidRDefault="00275976" w:rsidP="00C20C02">
      <w:pPr>
        <w:spacing w:before="100" w:beforeAutospacing="1" w:after="100" w:afterAutospacing="1" w:line="240" w:lineRule="auto"/>
        <w:ind w:firstLine="708"/>
        <w:rPr>
          <w:rFonts w:ascii="Arial" w:hAnsi="Arial" w:cs="Arial"/>
          <w:color w:val="0000FF"/>
          <w:sz w:val="27"/>
          <w:szCs w:val="27"/>
          <w:lang w:val="pt-PT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lastRenderedPageBreak/>
        <w:drawing>
          <wp:inline distT="0" distB="0" distL="0" distR="0" wp14:anchorId="5C83EB68" wp14:editId="4BEAE672">
            <wp:extent cx="2654300" cy="3352800"/>
            <wp:effectExtent l="0" t="0" r="0" b="0"/>
            <wp:docPr id="5" name="rg_hi" descr="ANd9GcT1uRI-6PlQQ_a3g-QRbIPYBzCgn7xbSeoa5d11qZ2RVOsVgaVk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1uRI-6PlQQ_a3g-QRbIPYBzCgn7xbSeoa5d11qZ2RVOsVgaVkk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1A8">
        <w:rPr>
          <w:rFonts w:ascii="Arial" w:hAnsi="Arial" w:cs="Arial"/>
          <w:color w:val="0000FF"/>
          <w:sz w:val="27"/>
          <w:szCs w:val="27"/>
          <w:lang w:val="pt-PT"/>
        </w:rPr>
        <w:t xml:space="preserve">  “VOVÔ”  STALIN. UM DOS MAIORES ASSASSINOS DA HISTÓRIA DO COMUNISMO. SEU GOVERNO FOI RESPONSÁVEL PELA MORTE DE 22 MILHÕES DE CIVIS CONTRÁRIOS AO REGIME COMUNISTA.</w:t>
      </w:r>
    </w:p>
    <w:p w14:paraId="3B6F53F3" w14:textId="77777777" w:rsidR="00C20C02" w:rsidRPr="00C20C02" w:rsidRDefault="00C20C02" w:rsidP="005321A8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 w:rsidRPr="00C20C02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Aqueles que hoje formam a conspiração (o CFR nos Estados Unidos) </w:t>
      </w:r>
      <w:r w:rsidRPr="005321A8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dirigem nossos governos, a quem eles mantêm endividados e pagando juros,</w:t>
      </w:r>
      <w:r w:rsidRPr="00C20C02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por meio de métodos como o </w:t>
      </w:r>
      <w:r w:rsidRPr="00C20C02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>Sistema da Federal Reserve</w:t>
      </w:r>
      <w:r w:rsidRPr="00C20C02">
        <w:rPr>
          <w:rFonts w:ascii="Verdana" w:eastAsia="Times New Roman" w:hAnsi="Verdana"/>
          <w:color w:val="000000"/>
          <w:sz w:val="32"/>
          <w:szCs w:val="20"/>
          <w:lang w:eastAsia="pt-BR"/>
        </w:rPr>
        <w:t>, para lutar em guerras, como a do Vietnã (uma guerra criada pelas Nações Unidas) de modo a fazer avan</w:t>
      </w:r>
      <w:r w:rsidR="005321A8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çar os planos dos </w:t>
      </w:r>
      <w:proofErr w:type="spellStart"/>
      <w:r w:rsidR="005321A8">
        <w:rPr>
          <w:rFonts w:ascii="Verdana" w:eastAsia="Times New Roman" w:hAnsi="Verdana"/>
          <w:color w:val="000000"/>
          <w:sz w:val="32"/>
          <w:szCs w:val="20"/>
          <w:lang w:eastAsia="pt-BR"/>
        </w:rPr>
        <w:t>Illuminati</w:t>
      </w:r>
      <w:proofErr w:type="spellEnd"/>
      <w:r w:rsidR="005321A8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, </w:t>
      </w:r>
      <w:r w:rsidRPr="00C20C02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de levar o mundo até aquele estágio da conspiração quando o comunismo ateísta e toda a cristandade poderão ser forçados a uma Terceira Guerra Mundial total dentro de cada país restante, bem como em uma escala internacional. </w:t>
      </w:r>
    </w:p>
    <w:p w14:paraId="38F45F34" w14:textId="77777777" w:rsidR="005321A8" w:rsidRDefault="005321A8" w:rsidP="005321A8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 w:rsidRPr="00697D17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>O quartel-general dessa grande conspiração no fim dos anos 1700 estava em Frankfurt</w:t>
      </w:r>
      <w:r w:rsidRPr="005321A8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, na Alemanha, onde a Casa de </w:t>
      </w:r>
      <w:proofErr w:type="spellStart"/>
      <w:r w:rsidRPr="005321A8">
        <w:rPr>
          <w:rFonts w:ascii="Verdana" w:eastAsia="Times New Roman" w:hAnsi="Verdana"/>
          <w:color w:val="000000"/>
          <w:sz w:val="32"/>
          <w:szCs w:val="20"/>
          <w:lang w:eastAsia="pt-BR"/>
        </w:rPr>
        <w:t>Rothschild</w:t>
      </w:r>
      <w:proofErr w:type="spellEnd"/>
      <w:r w:rsidRPr="005321A8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tinha sido fundada por Mayer </w:t>
      </w:r>
      <w:proofErr w:type="spellStart"/>
      <w:r w:rsidRPr="005321A8">
        <w:rPr>
          <w:rFonts w:ascii="Verdana" w:eastAsia="Times New Roman" w:hAnsi="Verdana"/>
          <w:color w:val="000000"/>
          <w:sz w:val="32"/>
          <w:szCs w:val="20"/>
          <w:lang w:eastAsia="pt-BR"/>
        </w:rPr>
        <w:t>Amschel</w:t>
      </w:r>
      <w:proofErr w:type="spellEnd"/>
      <w:r w:rsidRPr="005321A8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, que adotou o nome </w:t>
      </w:r>
      <w:proofErr w:type="spellStart"/>
      <w:r w:rsidRPr="005321A8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Rothschild</w:t>
      </w:r>
      <w:proofErr w:type="spellEnd"/>
      <w:r w:rsidRPr="005321A8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 xml:space="preserve"> e ligou-se com outros financistas internacionais que tinham </w:t>
      </w:r>
      <w:r w:rsidRPr="005321A8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lastRenderedPageBreak/>
        <w:t>literalmente vendido a alma ao diabo.</w:t>
      </w:r>
      <w:r w:rsidRPr="005321A8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Após a exposição pelo governo da Bavária </w:t>
      </w:r>
      <w:r w:rsidRPr="00697D17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em 1786, os conspiradores mudaram seu quartel-general para a Suíça, e depois para Londres.</w:t>
      </w:r>
      <w:r w:rsidRPr="005321A8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Desde a Segunda Guerra Mundial (após a morte de Jacob </w:t>
      </w:r>
      <w:proofErr w:type="spellStart"/>
      <w:r w:rsidRPr="005321A8">
        <w:rPr>
          <w:rFonts w:ascii="Verdana" w:eastAsia="Times New Roman" w:hAnsi="Verdana"/>
          <w:color w:val="000000"/>
          <w:sz w:val="32"/>
          <w:szCs w:val="20"/>
          <w:lang w:eastAsia="pt-BR"/>
        </w:rPr>
        <w:t>Schiff</w:t>
      </w:r>
      <w:proofErr w:type="spellEnd"/>
      <w:r w:rsidRPr="005321A8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, o garoto dos </w:t>
      </w:r>
      <w:proofErr w:type="spellStart"/>
      <w:r w:rsidRPr="005321A8">
        <w:rPr>
          <w:rFonts w:ascii="Verdana" w:eastAsia="Times New Roman" w:hAnsi="Verdana"/>
          <w:color w:val="000000"/>
          <w:sz w:val="32"/>
          <w:szCs w:val="20"/>
          <w:lang w:eastAsia="pt-BR"/>
        </w:rPr>
        <w:t>Rothschilds</w:t>
      </w:r>
      <w:proofErr w:type="spellEnd"/>
      <w:r w:rsidRPr="005321A8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na América), </w:t>
      </w:r>
      <w:r w:rsidRPr="005321A8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 xml:space="preserve">o quartel-general do ramo americano está no Edifício Harold </w:t>
      </w:r>
      <w:proofErr w:type="spellStart"/>
      <w:r w:rsidRPr="005321A8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Pratt</w:t>
      </w:r>
      <w:proofErr w:type="spellEnd"/>
      <w:r w:rsidRPr="005321A8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 xml:space="preserve">, na cidade de Nova York, e os </w:t>
      </w:r>
      <w:proofErr w:type="spellStart"/>
      <w:r w:rsidRPr="005321A8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Rockefellers</w:t>
      </w:r>
      <w:proofErr w:type="spellEnd"/>
      <w:r w:rsidRPr="005321A8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 xml:space="preserve">, originalmente os protegidos de </w:t>
      </w:r>
      <w:proofErr w:type="spellStart"/>
      <w:r w:rsidRPr="005321A8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Schiff</w:t>
      </w:r>
      <w:proofErr w:type="spellEnd"/>
      <w:r w:rsidRPr="005321A8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 xml:space="preserve">, assumiram a manipulação das finanças na América para os </w:t>
      </w:r>
      <w:proofErr w:type="spellStart"/>
      <w:r w:rsidRPr="005321A8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Illuminati</w:t>
      </w:r>
      <w:proofErr w:type="spellEnd"/>
      <w:r w:rsidRPr="005321A8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. </w:t>
      </w:r>
    </w:p>
    <w:p w14:paraId="11F52423" w14:textId="77777777" w:rsidR="005321A8" w:rsidRDefault="005321A8" w:rsidP="005321A8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 w:rsidRPr="005321A8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Nas fases finais da conspiração, </w:t>
      </w:r>
      <w:r w:rsidRPr="00697D17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o governo global consistirá de um rei-ditador, O DÉSPOTA DE SIÃO,  líder das Nações Unidas,</w:t>
      </w:r>
      <w:r w:rsidRPr="005321A8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o CFR e alguns </w:t>
      </w:r>
      <w:r w:rsidRPr="00697D17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bilionários, economistas e cientistas, que provaram sua devoção à grande conspiração.</w:t>
      </w:r>
      <w:r w:rsidRPr="005321A8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Todos os outros deverão ser integrados em um vasto conglomerado de humanidade miscigenada, </w:t>
      </w:r>
      <w:r w:rsidRPr="00697D17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na verdade escravos.</w:t>
      </w:r>
      <w:r w:rsidRPr="005321A8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</w:t>
      </w:r>
    </w:p>
    <w:p w14:paraId="047808D1" w14:textId="77777777" w:rsidR="00697D17" w:rsidRDefault="00697D17" w:rsidP="005321A8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color w:val="000000"/>
          <w:sz w:val="32"/>
          <w:szCs w:val="20"/>
          <w:lang w:eastAsia="pt-BR"/>
        </w:rPr>
      </w:pPr>
    </w:p>
    <w:p w14:paraId="0BF6F2F3" w14:textId="77777777" w:rsidR="00697D17" w:rsidRDefault="00275976" w:rsidP="005321A8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0D979250" wp14:editId="0AD4B3F3">
            <wp:extent cx="4025900" cy="3187700"/>
            <wp:effectExtent l="0" t="0" r="0" b="0"/>
            <wp:docPr id="6" name="rg_hi" descr="ANd9GcRxhPTBZy8lrN2KWDIw9TvrUe1K3nbPU89dYBnd3SxPzvDOxc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RxhPTBZy8lrN2KWDIw9TvrUe1K3nbPU89dYBnd3SxPzvDOxcAZ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31086" w14:textId="77777777" w:rsidR="005321A8" w:rsidRDefault="00275976" w:rsidP="005321A8">
      <w:pPr>
        <w:spacing w:before="100" w:beforeAutospacing="1" w:after="100" w:afterAutospacing="1" w:line="240" w:lineRule="auto"/>
        <w:ind w:firstLine="708"/>
        <w:rPr>
          <w:rFonts w:ascii="Arial" w:hAnsi="Arial" w:cs="Arial"/>
          <w:color w:val="0000FF"/>
          <w:sz w:val="27"/>
          <w:szCs w:val="27"/>
          <w:lang w:val="pt-PT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lastRenderedPageBreak/>
        <w:drawing>
          <wp:inline distT="0" distB="0" distL="0" distR="0" wp14:anchorId="1D081D30" wp14:editId="5B547ED8">
            <wp:extent cx="3505200" cy="3568700"/>
            <wp:effectExtent l="0" t="0" r="0" b="0"/>
            <wp:docPr id="7" name="rg_hi" descr="ANd9GcT12pQ_Kj-1qVTe2FC4WQ8gLo4i9-rUnoMIy5VrtvAEe4rofxPM0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12pQ_Kj-1qVTe2FC4WQ8gLo4i9-rUnoMIy5VrtvAEe4rofxPM0Q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17AA">
        <w:rPr>
          <w:rFonts w:ascii="Arial" w:hAnsi="Arial" w:cs="Arial"/>
          <w:color w:val="0000FF"/>
          <w:sz w:val="27"/>
          <w:szCs w:val="27"/>
          <w:lang w:val="pt-PT"/>
        </w:rPr>
        <w:t xml:space="preserve">  SERÁ QUE NOS ESPERA UM VASTO PROJETO DE ESCRAVIDÃO?   SERÁ QUE  A HUMANIDADE ACEITARÁ ESSE PAPEL?  QUE SE PODE FAZER ?</w:t>
      </w:r>
    </w:p>
    <w:p w14:paraId="0B2D99A8" w14:textId="77777777" w:rsidR="000C17AA" w:rsidRPr="00697D17" w:rsidRDefault="000C17AA" w:rsidP="000C17AA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</w:pPr>
      <w:r w:rsidRPr="000C17AA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Agora, permitam-me mostrar como nosso governo federal e o povo americano têm sido sugados para dentro do plano de conquista para a formação do governo global da grande conspiração dos </w:t>
      </w:r>
      <w:proofErr w:type="spellStart"/>
      <w:r w:rsidRPr="000C17AA">
        <w:rPr>
          <w:rFonts w:ascii="Verdana" w:eastAsia="Times New Roman" w:hAnsi="Verdana"/>
          <w:color w:val="000000"/>
          <w:sz w:val="32"/>
          <w:szCs w:val="20"/>
          <w:lang w:eastAsia="pt-BR"/>
        </w:rPr>
        <w:t>Illuminati</w:t>
      </w:r>
      <w:proofErr w:type="spellEnd"/>
      <w:r w:rsidRPr="000C17AA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. Sempre tenha em mente que </w:t>
      </w:r>
      <w:r w:rsidRPr="00697D17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 xml:space="preserve">as Nações Unidas foram criadas para se tornarem o lar para essa assim-chamada </w:t>
      </w:r>
      <w:r w:rsidRPr="00697D17">
        <w:rPr>
          <w:rFonts w:ascii="Verdana" w:eastAsia="Times New Roman" w:hAnsi="Verdana"/>
          <w:b/>
          <w:bCs/>
          <w:color w:val="FF0000"/>
          <w:sz w:val="32"/>
          <w:szCs w:val="20"/>
          <w:lang w:eastAsia="pt-BR"/>
        </w:rPr>
        <w:t>conspiração esquerdista</w:t>
      </w:r>
      <w:r w:rsidRPr="00697D17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 xml:space="preserve"> do governo global. </w:t>
      </w:r>
    </w:p>
    <w:p w14:paraId="6F6C859D" w14:textId="77777777" w:rsidR="000C17AA" w:rsidRPr="000C17AA" w:rsidRDefault="000C17AA" w:rsidP="00697D17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</w:pPr>
      <w:r w:rsidRPr="000C17AA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As verdadeiras bases do plano da conquista dos Estados Unidos foram lançadas durante o período da Guerra Civil. Não que </w:t>
      </w:r>
      <w:proofErr w:type="spellStart"/>
      <w:r w:rsidRPr="000C17AA">
        <w:rPr>
          <w:rFonts w:ascii="Verdana" w:eastAsia="Times New Roman" w:hAnsi="Verdana"/>
          <w:color w:val="000000"/>
          <w:sz w:val="32"/>
          <w:szCs w:val="20"/>
          <w:lang w:eastAsia="pt-BR"/>
        </w:rPr>
        <w:t>Weishaupt</w:t>
      </w:r>
      <w:proofErr w:type="spellEnd"/>
      <w:r w:rsidRPr="000C17AA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e os primeiros cérebros tenham alguma vez negligenciado o Novo Mundo. Como indiquei anteriormente, </w:t>
      </w:r>
      <w:proofErr w:type="spellStart"/>
      <w:r w:rsidRPr="000C17AA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Weishaupt</w:t>
      </w:r>
      <w:proofErr w:type="spellEnd"/>
      <w:r w:rsidRPr="000C17AA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 xml:space="preserve"> tinha seus agentes plantados aqui já durante a Guerra Revolucionária, mas George Washington se opôs a eles. </w:t>
      </w:r>
    </w:p>
    <w:p w14:paraId="314ED218" w14:textId="77777777" w:rsidR="000C17AA" w:rsidRDefault="00275976" w:rsidP="000C17AA">
      <w:pPr>
        <w:spacing w:before="100" w:beforeAutospacing="1" w:after="100" w:afterAutospacing="1" w:line="240" w:lineRule="auto"/>
        <w:ind w:firstLine="708"/>
        <w:rPr>
          <w:rFonts w:ascii="Arial" w:hAnsi="Arial" w:cs="Arial"/>
          <w:color w:val="0000FF"/>
          <w:sz w:val="27"/>
          <w:szCs w:val="27"/>
          <w:lang w:val="pt-PT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lastRenderedPageBreak/>
        <w:drawing>
          <wp:inline distT="0" distB="0" distL="0" distR="0" wp14:anchorId="53931E73" wp14:editId="4E0416E4">
            <wp:extent cx="2286000" cy="1892300"/>
            <wp:effectExtent l="0" t="0" r="0" b="0"/>
            <wp:docPr id="8" name="rg_hi" descr="ANd9GcQwqSQrhPvbLqnINyVYS_q_EuQeQ7IRaTPq98PzADSoP1OcJxq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wqSQrhPvbLqnINyVYS_q_EuQeQ7IRaTPq98PzADSoP1OcJxq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EB883" w14:textId="77777777" w:rsidR="000C17AA" w:rsidRDefault="000C17AA" w:rsidP="000C17AA">
      <w:pPr>
        <w:spacing w:before="100" w:beforeAutospacing="1" w:after="100" w:afterAutospacing="1" w:line="240" w:lineRule="auto"/>
        <w:ind w:firstLine="708"/>
        <w:rPr>
          <w:rFonts w:ascii="Arial" w:hAnsi="Arial" w:cs="Arial"/>
          <w:color w:val="0000FF"/>
          <w:sz w:val="27"/>
          <w:szCs w:val="27"/>
        </w:rPr>
      </w:pPr>
      <w:r w:rsidRPr="000C17AA">
        <w:rPr>
          <w:rFonts w:ascii="Arial" w:hAnsi="Arial" w:cs="Arial"/>
          <w:color w:val="0000FF"/>
          <w:sz w:val="27"/>
          <w:szCs w:val="27"/>
        </w:rPr>
        <w:t>GEORGE WASHINGTON, MAÇOM, PRIMEIRO PRESIDENTE DOS ES</w:t>
      </w:r>
      <w:r>
        <w:rPr>
          <w:rFonts w:ascii="Arial" w:hAnsi="Arial" w:cs="Arial"/>
          <w:color w:val="0000FF"/>
          <w:sz w:val="27"/>
          <w:szCs w:val="27"/>
        </w:rPr>
        <w:t>TADOS UNIDOS DA AMÉRICA.</w:t>
      </w:r>
    </w:p>
    <w:p w14:paraId="7659529A" w14:textId="77777777" w:rsidR="000C17AA" w:rsidRDefault="000C17AA" w:rsidP="000C17AA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 w:rsidRPr="000C17AA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Foi durante a Guerra Civil que os conspiradores lançaram seus primeiros esforços concretos. Sabemos que </w:t>
      </w:r>
      <w:proofErr w:type="spellStart"/>
      <w:r w:rsidRPr="000C17AA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>Judah</w:t>
      </w:r>
      <w:proofErr w:type="spellEnd"/>
      <w:r w:rsidRPr="000C17AA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 xml:space="preserve"> Benjamim, o principal assessor de Jefferson Davies, era um agente dos </w:t>
      </w:r>
      <w:proofErr w:type="spellStart"/>
      <w:r w:rsidRPr="000C17AA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>Rothschilds</w:t>
      </w:r>
      <w:proofErr w:type="spellEnd"/>
      <w:r w:rsidRPr="000C17AA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. Também </w:t>
      </w:r>
      <w:r w:rsidRPr="000C17AA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 xml:space="preserve">sabemos que havia agentes dos </w:t>
      </w:r>
      <w:proofErr w:type="spellStart"/>
      <w:r w:rsidRPr="000C17AA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>Rothschilds</w:t>
      </w:r>
      <w:proofErr w:type="spellEnd"/>
      <w:r w:rsidRPr="000C17AA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 xml:space="preserve"> plantados no gabinete de Abraham Lincoln,</w:t>
      </w:r>
      <w:r w:rsidRPr="000C17AA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que tentaram convencê-lo a entrar em um acordo financeiro com a Casa de </w:t>
      </w:r>
      <w:proofErr w:type="spellStart"/>
      <w:r w:rsidRPr="000C17AA">
        <w:rPr>
          <w:rFonts w:ascii="Verdana" w:eastAsia="Times New Roman" w:hAnsi="Verdana"/>
          <w:color w:val="000000"/>
          <w:sz w:val="32"/>
          <w:szCs w:val="20"/>
          <w:lang w:eastAsia="pt-BR"/>
        </w:rPr>
        <w:t>Rothschild</w:t>
      </w:r>
      <w:proofErr w:type="spellEnd"/>
      <w:r w:rsidRPr="000C17AA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. Mas, o velho Abe percebeu o esquema e o rejeitou prontamente, incorrendo assim no ódio mortal dos </w:t>
      </w:r>
      <w:proofErr w:type="spellStart"/>
      <w:r w:rsidRPr="000C17AA">
        <w:rPr>
          <w:rFonts w:ascii="Verdana" w:eastAsia="Times New Roman" w:hAnsi="Verdana"/>
          <w:color w:val="000000"/>
          <w:sz w:val="32"/>
          <w:szCs w:val="20"/>
          <w:lang w:eastAsia="pt-BR"/>
        </w:rPr>
        <w:t>Rothschilds</w:t>
      </w:r>
      <w:proofErr w:type="spellEnd"/>
      <w:r w:rsidRPr="000C17AA">
        <w:rPr>
          <w:rFonts w:ascii="Verdana" w:eastAsia="Times New Roman" w:hAnsi="Verdana"/>
          <w:color w:val="000000"/>
          <w:sz w:val="32"/>
          <w:szCs w:val="20"/>
          <w:lang w:eastAsia="pt-BR"/>
        </w:rPr>
        <w:t>, do mesmo modo que o czar da Rússia, quando torpedeou a primeira Liga das Nações no Congresso de Viena</w:t>
      </w:r>
      <w:r w:rsidRPr="000C17AA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 xml:space="preserve">. A investigação do assassinato de Lincoln revelou que o assassino </w:t>
      </w:r>
      <w:proofErr w:type="spellStart"/>
      <w:r w:rsidRPr="000C17AA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Booth</w:t>
      </w:r>
      <w:proofErr w:type="spellEnd"/>
      <w:r w:rsidRPr="000C17AA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 xml:space="preserve"> era membro de um grupo conspiratório secreto</w:t>
      </w:r>
      <w:r w:rsidRPr="000C17AA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. Como havia diversos altos funcionários importantes do governo envolvidos, o nome do grupo nunca foi revelado e tornou-se um mistério, </w:t>
      </w:r>
      <w:r w:rsidRPr="000C17AA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exatamente como o assassinato de John Kennedy</w:t>
      </w:r>
      <w:r w:rsidRPr="000C17AA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ainda é um mistério. Mas tenho a certeza que não continuará sendo um mistério por muito tempo. De qualquer forma, </w:t>
      </w:r>
      <w:r w:rsidRPr="00F54EDF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 xml:space="preserve">o fim da Guerra Civil destruiu temporariamente todas as chances da Casa de </w:t>
      </w:r>
      <w:proofErr w:type="spellStart"/>
      <w:r w:rsidRPr="00F54EDF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>Rothschild</w:t>
      </w:r>
      <w:proofErr w:type="spellEnd"/>
      <w:r w:rsidRPr="00F54EDF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 xml:space="preserve"> de colocar suas garras no nosso sistema monetário,</w:t>
      </w:r>
      <w:r w:rsidRPr="000C17AA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como eles tinham </w:t>
      </w:r>
      <w:r w:rsidRPr="000C17AA">
        <w:rPr>
          <w:rFonts w:ascii="Verdana" w:eastAsia="Times New Roman" w:hAnsi="Verdana"/>
          <w:color w:val="000000"/>
          <w:sz w:val="32"/>
          <w:szCs w:val="20"/>
          <w:lang w:eastAsia="pt-BR"/>
        </w:rPr>
        <w:lastRenderedPageBreak/>
        <w:t xml:space="preserve">conseguido fazer na Grã-Bretanha e em outros países na Europa. Digo temporariamente porque os </w:t>
      </w:r>
      <w:proofErr w:type="spellStart"/>
      <w:r w:rsidRPr="000C17AA">
        <w:rPr>
          <w:rFonts w:ascii="Verdana" w:eastAsia="Times New Roman" w:hAnsi="Verdana"/>
          <w:color w:val="000000"/>
          <w:sz w:val="32"/>
          <w:szCs w:val="20"/>
          <w:lang w:eastAsia="pt-BR"/>
        </w:rPr>
        <w:t>Rothschilds</w:t>
      </w:r>
      <w:proofErr w:type="spellEnd"/>
      <w:r w:rsidRPr="000C17AA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e os cérebros da conspiração nunca desistem, de modo que tiveram de iniciar da estaca zero, mas não perderam tempo em recomeçar. </w:t>
      </w:r>
    </w:p>
    <w:p w14:paraId="5BC2D60E" w14:textId="77777777" w:rsidR="000C17AA" w:rsidRDefault="00275976" w:rsidP="000C17AA">
      <w:pPr>
        <w:spacing w:before="100" w:beforeAutospacing="1" w:after="100" w:afterAutospacing="1" w:line="240" w:lineRule="auto"/>
        <w:ind w:firstLine="708"/>
        <w:rPr>
          <w:rFonts w:ascii="Arial" w:hAnsi="Arial" w:cs="Arial"/>
          <w:color w:val="0000FF"/>
          <w:sz w:val="27"/>
          <w:szCs w:val="27"/>
          <w:lang w:val="pt-PT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0DEEFF00" wp14:editId="24B95222">
            <wp:extent cx="1739900" cy="2819400"/>
            <wp:effectExtent l="0" t="0" r="0" b="0"/>
            <wp:docPr id="9" name="rg_hi" descr="ANd9GcR1lIyQ-_7hrruBd7phsFJX897mXGMVG0TA3QT3WZKlM5Of_J8B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R1lIyQ-_7hrruBd7phsFJX897mXGMVG0TA3QT3WZKlM5Of_J8B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4EDF">
        <w:rPr>
          <w:rFonts w:ascii="Arial" w:hAnsi="Arial" w:cs="Arial"/>
          <w:color w:val="0000FF"/>
          <w:sz w:val="27"/>
          <w:szCs w:val="27"/>
          <w:lang w:val="pt-PT"/>
        </w:rPr>
        <w:t xml:space="preserve"> LINCOLN MEMORIAL, WASHINGTON.</w:t>
      </w:r>
    </w:p>
    <w:p w14:paraId="5C9AB784" w14:textId="77777777" w:rsidR="00F54EDF" w:rsidRPr="00F54EDF" w:rsidRDefault="00F54EDF" w:rsidP="00F54EDF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 w:rsidRPr="00F54EDF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Logo após a Guerra Civil, um jovem imigrante chamado </w:t>
      </w:r>
      <w:r w:rsidRPr="00F54EDF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 xml:space="preserve">Jacob H. </w:t>
      </w:r>
      <w:proofErr w:type="spellStart"/>
      <w:r w:rsidRPr="00F54EDF">
        <w:rPr>
          <w:rFonts w:ascii="Verdana" w:eastAsia="Times New Roman" w:hAnsi="Verdana"/>
          <w:b/>
          <w:bCs/>
          <w:color w:val="000000"/>
          <w:sz w:val="32"/>
          <w:szCs w:val="20"/>
          <w:lang w:eastAsia="pt-BR"/>
        </w:rPr>
        <w:t>Schiff</w:t>
      </w:r>
      <w:proofErr w:type="spellEnd"/>
      <w:r w:rsidRPr="00F54EDF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desembarcou em Nova York. </w:t>
      </w:r>
      <w:r w:rsidRPr="00F54EDF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 xml:space="preserve">Jacob era um rapaz que recebeu uma missão da Casa de </w:t>
      </w:r>
      <w:proofErr w:type="spellStart"/>
      <w:r w:rsidRPr="00F54EDF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Rothschild</w:t>
      </w:r>
      <w:proofErr w:type="spellEnd"/>
      <w:r w:rsidRPr="00F54EDF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 xml:space="preserve">. Ele era filho de um rabino e nasceu em uma das casas de </w:t>
      </w:r>
      <w:proofErr w:type="spellStart"/>
      <w:r w:rsidRPr="00F54EDF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Rothschild</w:t>
      </w:r>
      <w:proofErr w:type="spellEnd"/>
      <w:r w:rsidRPr="00F54EDF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 xml:space="preserve"> em Frankfurt, na Alemanha</w:t>
      </w:r>
      <w:r w:rsidRPr="00F54EDF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. Falarei em detalhes da sua formação. O ponto importante era que </w:t>
      </w:r>
      <w:proofErr w:type="spellStart"/>
      <w:r w:rsidRPr="00F54EDF">
        <w:rPr>
          <w:rFonts w:ascii="Verdana" w:eastAsia="Times New Roman" w:hAnsi="Verdana"/>
          <w:color w:val="000000"/>
          <w:sz w:val="32"/>
          <w:szCs w:val="20"/>
          <w:lang w:eastAsia="pt-BR"/>
        </w:rPr>
        <w:t>Rothschild</w:t>
      </w:r>
      <w:proofErr w:type="spellEnd"/>
      <w:r w:rsidRPr="00F54EDF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reconheceu nele não somente o potencial para ser </w:t>
      </w:r>
      <w:r w:rsidRPr="00697D17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um mago das finanças</w:t>
      </w:r>
      <w:r w:rsidRPr="00F54EDF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, mas, mais importante, também </w:t>
      </w:r>
      <w:r w:rsidRPr="00F54EDF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viu nele as qualidades maquiavélicas latentes que poderiam, como de fato aconteceu, torná-lo um funcionário inestimável para a grande conspiração do mundo global</w:t>
      </w:r>
      <w:r w:rsidRPr="00F54EDF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. Após um período relativamente pequeno de treinamento no Banco dos </w:t>
      </w:r>
      <w:proofErr w:type="spellStart"/>
      <w:r w:rsidRPr="00F54EDF">
        <w:rPr>
          <w:rFonts w:ascii="Verdana" w:eastAsia="Times New Roman" w:hAnsi="Verdana"/>
          <w:color w:val="000000"/>
          <w:sz w:val="32"/>
          <w:szCs w:val="20"/>
          <w:lang w:eastAsia="pt-BR"/>
        </w:rPr>
        <w:t>Rothschilds</w:t>
      </w:r>
      <w:proofErr w:type="spellEnd"/>
      <w:r w:rsidRPr="00F54EDF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 em Londres, Jacob partiu para a América com instruções de comprar participação acionária em uma casa bancária que deveria ser </w:t>
      </w:r>
      <w:r w:rsidRPr="0076324B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 xml:space="preserve">o trampolim </w:t>
      </w:r>
      <w:r w:rsidRPr="0076324B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lastRenderedPageBreak/>
        <w:t>para obter o controle do sistema financeiro nos Estados Unidos</w:t>
      </w:r>
      <w:r w:rsidRPr="00F54EDF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. Na verdade, Jacob veio para cá para executar quatro tarefas específicas: </w:t>
      </w:r>
    </w:p>
    <w:p w14:paraId="367F3A64" w14:textId="77777777" w:rsidR="00F54EDF" w:rsidRPr="00F54EDF" w:rsidRDefault="00F54EDF" w:rsidP="00F54ED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 w:rsidRPr="00F54EDF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A mais importante: obter </w:t>
      </w:r>
      <w:r w:rsidRPr="0076324B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o controle do sistema financeiro da América</w:t>
      </w:r>
      <w:r w:rsidRPr="00F54EDF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. </w:t>
      </w:r>
    </w:p>
    <w:p w14:paraId="49EFD655" w14:textId="77777777" w:rsidR="00F54EDF" w:rsidRPr="00F54EDF" w:rsidRDefault="00F54EDF" w:rsidP="00F54ED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 w:rsidRPr="00F54EDF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Encontrar homens desejáveis, que por um preço, estariam dispostos a servir como patetas e </w:t>
      </w:r>
      <w:r w:rsidRPr="0076324B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>marionetes para a grande conspiração e promovê-los para os altos cargos no governo federa</w:t>
      </w:r>
      <w:r w:rsidRPr="00F54EDF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l, no Congresso, na Suprema Corte e em todas as agências federais. </w:t>
      </w:r>
    </w:p>
    <w:p w14:paraId="10FE6A13" w14:textId="77777777" w:rsidR="00F54EDF" w:rsidRPr="00F54EDF" w:rsidRDefault="00F54EDF" w:rsidP="00F54ED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/>
          <w:color w:val="000000"/>
          <w:sz w:val="32"/>
          <w:szCs w:val="20"/>
          <w:lang w:eastAsia="pt-BR"/>
        </w:rPr>
      </w:pPr>
      <w:r w:rsidRPr="0076324B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>Criar conflitos entre os grupos minoritários em todo o país</w:t>
      </w:r>
      <w:r w:rsidRPr="00F54EDF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, particularmente entre brancos e negros. </w:t>
      </w:r>
    </w:p>
    <w:p w14:paraId="0B3823A9" w14:textId="77777777" w:rsidR="00F54EDF" w:rsidRDefault="00F54EDF" w:rsidP="00F54ED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</w:pPr>
      <w:r w:rsidRPr="00F54EDF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Criar um movimento para </w:t>
      </w:r>
      <w:r w:rsidRPr="00697D17">
        <w:rPr>
          <w:rFonts w:ascii="Verdana" w:eastAsia="Times New Roman" w:hAnsi="Verdana"/>
          <w:b/>
          <w:color w:val="000000"/>
          <w:sz w:val="32"/>
          <w:szCs w:val="20"/>
          <w:lang w:eastAsia="pt-BR"/>
        </w:rPr>
        <w:t>destruir a religião nos Estados Unid</w:t>
      </w:r>
      <w:r w:rsidRPr="00F54EDF">
        <w:rPr>
          <w:rFonts w:ascii="Verdana" w:eastAsia="Times New Roman" w:hAnsi="Verdana"/>
          <w:color w:val="000000"/>
          <w:sz w:val="32"/>
          <w:szCs w:val="20"/>
          <w:lang w:eastAsia="pt-BR"/>
        </w:rPr>
        <w:t xml:space="preserve">os, </w:t>
      </w:r>
      <w:r w:rsidRPr="0076324B">
        <w:rPr>
          <w:rFonts w:ascii="Verdana" w:eastAsia="Times New Roman" w:hAnsi="Verdana"/>
          <w:b/>
          <w:color w:val="FF0000"/>
          <w:sz w:val="32"/>
          <w:szCs w:val="20"/>
          <w:lang w:eastAsia="pt-BR"/>
        </w:rPr>
        <w:t xml:space="preserve">sendo o cristianismo o alvo principal. </w:t>
      </w:r>
    </w:p>
    <w:p w14:paraId="03BCCC30" w14:textId="77777777" w:rsidR="00F54EDF" w:rsidRDefault="00275976" w:rsidP="000C17AA">
      <w:pPr>
        <w:spacing w:before="100" w:beforeAutospacing="1" w:after="100" w:afterAutospacing="1" w:line="240" w:lineRule="auto"/>
        <w:ind w:firstLine="708"/>
        <w:rPr>
          <w:rFonts w:ascii="Arial" w:hAnsi="Arial" w:cs="Arial"/>
          <w:color w:val="0000FF"/>
          <w:sz w:val="27"/>
          <w:szCs w:val="27"/>
          <w:lang w:val="pt-PT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74909F7D" wp14:editId="6B438701">
            <wp:extent cx="3467100" cy="2806700"/>
            <wp:effectExtent l="0" t="0" r="0" b="0"/>
            <wp:docPr id="10" name="rg_hi" descr="ANd9GcS0i8NqBqy0mpMWiUhf8WLRw_5tgvoDt5J6EyTTKf75_3_lXi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0i8NqBqy0mpMWiUhf8WLRw_5tgvoDt5J6EyTTKf75_3_lXiul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1ECFB" w14:textId="77777777" w:rsidR="00697D17" w:rsidRDefault="00697D17" w:rsidP="000C17AA">
      <w:pPr>
        <w:spacing w:before="100" w:beforeAutospacing="1" w:after="100" w:afterAutospacing="1" w:line="240" w:lineRule="auto"/>
        <w:ind w:firstLine="708"/>
        <w:rPr>
          <w:rFonts w:ascii="Arial" w:hAnsi="Arial" w:cs="Arial"/>
          <w:color w:val="0000FF"/>
          <w:sz w:val="27"/>
          <w:szCs w:val="27"/>
          <w:lang w:val="pt-PT"/>
        </w:rPr>
      </w:pPr>
      <w:r>
        <w:rPr>
          <w:rFonts w:ascii="Arial" w:hAnsi="Arial" w:cs="Arial"/>
          <w:color w:val="0000FF"/>
          <w:sz w:val="27"/>
          <w:szCs w:val="27"/>
          <w:lang w:val="pt-PT"/>
        </w:rPr>
        <w:t>O BANQUEIRO JUDEU INTERNACIONAL, JOHN JACOB SCHIFF, CONHECIDO COMO “O REI” SCHIFF. NEGOU UM EMPRÉSTIMO AO CZAR DA RÚSSIA E FINANCIOU LÊNIN.</w:t>
      </w:r>
    </w:p>
    <w:p w14:paraId="681D4514" w14:textId="77777777" w:rsidR="00697D17" w:rsidRDefault="00275976" w:rsidP="000C17AA">
      <w:pPr>
        <w:spacing w:before="100" w:beforeAutospacing="1" w:after="100" w:afterAutospacing="1" w:line="240" w:lineRule="auto"/>
        <w:ind w:firstLine="708"/>
        <w:rPr>
          <w:rFonts w:ascii="Arial" w:hAnsi="Arial" w:cs="Arial"/>
          <w:color w:val="0000FF"/>
          <w:sz w:val="27"/>
          <w:szCs w:val="27"/>
          <w:lang w:val="pt-PT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lastRenderedPageBreak/>
        <w:drawing>
          <wp:inline distT="0" distB="0" distL="0" distR="0" wp14:anchorId="189F104D" wp14:editId="294112D8">
            <wp:extent cx="3632200" cy="2578100"/>
            <wp:effectExtent l="0" t="0" r="0" b="0"/>
            <wp:docPr id="11" name="rg_hi" descr="ANd9GcRdlkMH6bznw4RMzdr2Llsl2GJUVxvz4cY9-xe_fQnd6JJSDy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RdlkMH6bznw4RMzdr2Llsl2GJUVxvz4cY9-xe_fQnd6JJSDyI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FFFAF" w14:textId="77777777" w:rsidR="00697D17" w:rsidRDefault="00697D17" w:rsidP="000C17AA">
      <w:pPr>
        <w:spacing w:before="100" w:beforeAutospacing="1" w:after="100" w:afterAutospacing="1" w:line="240" w:lineRule="auto"/>
        <w:ind w:firstLine="708"/>
        <w:rPr>
          <w:rFonts w:ascii="Arial" w:hAnsi="Arial" w:cs="Arial"/>
          <w:color w:val="0000FF"/>
          <w:sz w:val="27"/>
          <w:szCs w:val="27"/>
          <w:lang w:val="pt-PT"/>
        </w:rPr>
      </w:pPr>
      <w:r>
        <w:rPr>
          <w:rFonts w:ascii="Arial" w:hAnsi="Arial" w:cs="Arial"/>
          <w:color w:val="0000FF"/>
          <w:sz w:val="27"/>
          <w:szCs w:val="27"/>
          <w:lang w:val="pt-PT"/>
        </w:rPr>
        <w:t>A PROMOÇÃO DO COMUNISMO ATEU FOI A REALIZAÇÃO DA QUARTA ETAPA DO MENU DE OBRIGAÇÕES CONTRAÍDAS POR JACOB SCHIFF COM A CASA DE ROTHSCHILD.</w:t>
      </w:r>
    </w:p>
    <w:p w14:paraId="2330BA3D" w14:textId="77777777" w:rsidR="00697D17" w:rsidRDefault="00697D17" w:rsidP="000C17AA">
      <w:pPr>
        <w:spacing w:before="100" w:beforeAutospacing="1" w:after="100" w:afterAutospacing="1" w:line="240" w:lineRule="auto"/>
        <w:ind w:firstLine="708"/>
        <w:rPr>
          <w:rFonts w:ascii="Arial" w:hAnsi="Arial" w:cs="Arial"/>
          <w:color w:val="0000FF"/>
          <w:sz w:val="27"/>
          <w:szCs w:val="27"/>
          <w:lang w:val="pt-PT"/>
        </w:rPr>
      </w:pPr>
    </w:p>
    <w:p w14:paraId="1F656B96" w14:textId="77777777" w:rsidR="00697D17" w:rsidRDefault="00697D17" w:rsidP="000C17AA">
      <w:pPr>
        <w:spacing w:before="100" w:beforeAutospacing="1" w:after="100" w:afterAutospacing="1" w:line="240" w:lineRule="auto"/>
        <w:ind w:firstLine="708"/>
        <w:rPr>
          <w:rFonts w:ascii="Arial" w:hAnsi="Arial" w:cs="Arial"/>
          <w:color w:val="0000FF"/>
          <w:sz w:val="27"/>
          <w:szCs w:val="27"/>
          <w:lang w:val="pt-PT"/>
        </w:rPr>
      </w:pPr>
    </w:p>
    <w:p w14:paraId="10DD2087" w14:textId="77777777" w:rsidR="00697D17" w:rsidRPr="00697D17" w:rsidRDefault="00697D17" w:rsidP="000C17AA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b/>
          <w:color w:val="FF0000"/>
          <w:sz w:val="56"/>
          <w:szCs w:val="20"/>
          <w:lang w:eastAsia="pt-BR"/>
        </w:rPr>
      </w:pPr>
      <w:r w:rsidRPr="00697D17">
        <w:rPr>
          <w:rFonts w:ascii="Arial" w:hAnsi="Arial" w:cs="Arial"/>
          <w:color w:val="FF0000"/>
          <w:sz w:val="32"/>
          <w:szCs w:val="27"/>
          <w:lang w:val="pt-PT"/>
        </w:rPr>
        <w:t>05 DE AGOSTO DE 2012 – Prof. Marlanfe.</w:t>
      </w:r>
    </w:p>
    <w:p w14:paraId="0E359604" w14:textId="77777777" w:rsidR="000C17AA" w:rsidRPr="00F54EDF" w:rsidRDefault="000C17AA" w:rsidP="000C17AA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color w:val="000000"/>
          <w:sz w:val="96"/>
          <w:szCs w:val="20"/>
          <w:lang w:eastAsia="pt-BR"/>
        </w:rPr>
      </w:pPr>
    </w:p>
    <w:p w14:paraId="38C8C90E" w14:textId="77777777" w:rsidR="000C17AA" w:rsidRPr="000C17AA" w:rsidRDefault="000C17AA" w:rsidP="005321A8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color w:val="000000"/>
          <w:sz w:val="96"/>
          <w:szCs w:val="20"/>
          <w:lang w:eastAsia="pt-BR"/>
        </w:rPr>
      </w:pPr>
    </w:p>
    <w:p w14:paraId="09D6015F" w14:textId="77777777" w:rsidR="005321A8" w:rsidRPr="000C17AA" w:rsidRDefault="005321A8" w:rsidP="005321A8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color w:val="000000"/>
          <w:sz w:val="48"/>
          <w:szCs w:val="20"/>
          <w:lang w:eastAsia="pt-BR"/>
        </w:rPr>
      </w:pPr>
    </w:p>
    <w:p w14:paraId="71FF4079" w14:textId="77777777" w:rsidR="00C20C02" w:rsidRPr="000C17AA" w:rsidRDefault="00C20C02" w:rsidP="00C20C02">
      <w:pPr>
        <w:spacing w:before="100" w:beforeAutospacing="1" w:after="100" w:afterAutospacing="1" w:line="240" w:lineRule="auto"/>
        <w:rPr>
          <w:rFonts w:ascii="Verdana" w:eastAsia="Times New Roman" w:hAnsi="Verdana"/>
          <w:b/>
          <w:color w:val="FF0000"/>
          <w:sz w:val="48"/>
          <w:szCs w:val="20"/>
          <w:lang w:eastAsia="pt-BR"/>
        </w:rPr>
      </w:pPr>
    </w:p>
    <w:p w14:paraId="68594D2D" w14:textId="77777777" w:rsidR="00C20C02" w:rsidRPr="000C17AA" w:rsidRDefault="00C20C02" w:rsidP="00A23FF9">
      <w:pPr>
        <w:spacing w:before="100" w:beforeAutospacing="1" w:after="100" w:afterAutospacing="1" w:line="240" w:lineRule="auto"/>
        <w:ind w:firstLine="708"/>
        <w:outlineLvl w:val="2"/>
        <w:rPr>
          <w:rFonts w:ascii="Verdana" w:eastAsia="Times New Roman" w:hAnsi="Verdana"/>
          <w:b/>
          <w:bCs/>
          <w:color w:val="000000"/>
          <w:sz w:val="96"/>
          <w:szCs w:val="32"/>
          <w:lang w:eastAsia="pt-BR"/>
        </w:rPr>
      </w:pPr>
    </w:p>
    <w:p w14:paraId="44F2B4DA" w14:textId="77777777" w:rsidR="00A23FF9" w:rsidRPr="000C17AA" w:rsidRDefault="00A23FF9"/>
    <w:sectPr w:rsidR="00A23FF9" w:rsidRPr="000C17AA" w:rsidSect="00FD6D1D">
      <w:head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2ADBD" w14:textId="77777777" w:rsidR="00621529" w:rsidRDefault="00621529" w:rsidP="00A23FF9">
      <w:pPr>
        <w:spacing w:after="0" w:line="240" w:lineRule="auto"/>
      </w:pPr>
      <w:r>
        <w:separator/>
      </w:r>
    </w:p>
  </w:endnote>
  <w:endnote w:type="continuationSeparator" w:id="0">
    <w:p w14:paraId="1055674E" w14:textId="77777777" w:rsidR="00621529" w:rsidRDefault="00621529" w:rsidP="00A2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CBD23" w14:textId="77777777" w:rsidR="00621529" w:rsidRDefault="00621529" w:rsidP="00A23FF9">
      <w:pPr>
        <w:spacing w:after="0" w:line="240" w:lineRule="auto"/>
      </w:pPr>
      <w:r>
        <w:separator/>
      </w:r>
    </w:p>
  </w:footnote>
  <w:footnote w:type="continuationSeparator" w:id="0">
    <w:p w14:paraId="5E33E572" w14:textId="77777777" w:rsidR="00621529" w:rsidRDefault="00621529" w:rsidP="00A23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0B00F" w14:textId="77777777" w:rsidR="00A23FF9" w:rsidRDefault="00275976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4FFAAE0" wp14:editId="6F4B421E">
              <wp:simplePos x="0" y="0"/>
              <wp:positionH relativeFrom="page">
                <wp:posOffset>3466465</wp:posOffset>
              </wp:positionH>
              <wp:positionV relativeFrom="page">
                <wp:posOffset>135890</wp:posOffset>
              </wp:positionV>
              <wp:extent cx="626745" cy="626745"/>
              <wp:effectExtent l="0" t="0" r="0" b="0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365F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47B93" w14:textId="77777777" w:rsidR="00A23FF9" w:rsidRPr="00A23FF9" w:rsidRDefault="00A23FF9">
                          <w:pPr>
                            <w:pStyle w:val="Footer"/>
                            <w:jc w:val="center"/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75976" w:rsidRPr="00275976">
                            <w:rPr>
                              <w:b/>
                              <w:noProof/>
                              <w:color w:val="FFFFFF"/>
                              <w:sz w:val="32"/>
                              <w:szCs w:val="3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" o:spid="_x0000_s1026" style="position:absolute;margin-left:272.95pt;margin-top:10.7pt;width:49.35pt;height: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" o:allowincell="f" fillcolor="#365f91" stroked="f">
              <v:textbox>
                <w:txbxContent>
                  <w:p w14:paraId="35347B93" w14:textId="77777777" w:rsidR="00A23FF9" w:rsidRPr="00A23FF9" w:rsidRDefault="00A23FF9">
                    <w:pPr>
                      <w:pStyle w:val="Footer"/>
                      <w:jc w:val="center"/>
                      <w:rPr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275976" w:rsidRPr="00275976">
                      <w:rPr>
                        <w:b/>
                        <w:noProof/>
                        <w:color w:val="FFFFFF"/>
                        <w:sz w:val="32"/>
                        <w:szCs w:val="3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5224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CB1DC2"/>
    <w:multiLevelType w:val="multilevel"/>
    <w:tmpl w:val="D9B0C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9D2955"/>
    <w:multiLevelType w:val="multilevel"/>
    <w:tmpl w:val="D9B0C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F9"/>
    <w:rsid w:val="000C17AA"/>
    <w:rsid w:val="00275976"/>
    <w:rsid w:val="005321A8"/>
    <w:rsid w:val="00621529"/>
    <w:rsid w:val="00697D17"/>
    <w:rsid w:val="0076324B"/>
    <w:rsid w:val="00A23FF9"/>
    <w:rsid w:val="00C20C02"/>
    <w:rsid w:val="00F54EDF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27E066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D1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3FF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3FF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3FF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23F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A23FF9"/>
    <w:rPr>
      <w:strike w:val="0"/>
      <w:dstrike w:val="0"/>
      <w:color w:val="CFA3EB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23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F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3F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FF9"/>
  </w:style>
  <w:style w:type="paragraph" w:styleId="Footer">
    <w:name w:val="footer"/>
    <w:basedOn w:val="Normal"/>
    <w:link w:val="FooterChar"/>
    <w:uiPriority w:val="99"/>
    <w:unhideWhenUsed/>
    <w:rsid w:val="00A23F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F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D1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3FF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3FF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3FF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23F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A23FF9"/>
    <w:rPr>
      <w:strike w:val="0"/>
      <w:dstrike w:val="0"/>
      <w:color w:val="CFA3EB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23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F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3F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FF9"/>
  </w:style>
  <w:style w:type="paragraph" w:styleId="Footer">
    <w:name w:val="footer"/>
    <w:basedOn w:val="Normal"/>
    <w:link w:val="FooterChar"/>
    <w:uiPriority w:val="99"/>
    <w:unhideWhenUsed/>
    <w:rsid w:val="00A23F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n.wikipedia.org/wiki/Main_Page&amp;action=his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1228</Words>
  <Characters>7004</Characters>
  <Application>Microsoft Macintosh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Links>
    <vt:vector size="6" baseType="variant">
      <vt:variant>
        <vt:i4>6815771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http://en.wikipedia.org/wiki/Main_Page&amp;action=history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marlanfe tavares oliveira</dc:creator>
  <cp:keywords/>
  <cp:lastModifiedBy>Patricia Armond de Almeida</cp:lastModifiedBy>
  <cp:revision>2</cp:revision>
  <dcterms:created xsi:type="dcterms:W3CDTF">2015-02-28T12:53:00Z</dcterms:created>
  <dcterms:modified xsi:type="dcterms:W3CDTF">2015-02-28T12:53:00Z</dcterms:modified>
</cp:coreProperties>
</file>